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БЮЛЛЕТЕНЬ</w:t>
      </w:r>
    </w:p>
    <w:p>
      <w:pPr>
        <w:pStyle w:val="Style18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для голосования членов ТСН «Горелый хутор»</w:t>
      </w:r>
    </w:p>
    <w:p>
      <w:pPr>
        <w:pStyle w:val="Style18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в форме очно- заочного голосования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1. Член ТСН «Горелый хутор» (далее по тексту — ТСН): </w:t>
        <w:tab/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Style18"/>
        <w:spacing w:lineRule="auto" w:line="240"/>
        <w:jc w:val="center"/>
        <w:textAlignment w:val="top"/>
        <w:rPr>
          <w:sz w:val="16"/>
          <w:szCs w:val="16"/>
        </w:rPr>
      </w:pPr>
      <w:r>
        <w:rPr>
          <w:sz w:val="16"/>
          <w:szCs w:val="16"/>
        </w:rPr>
        <w:t>(Ф.И.О. сведения о представителе (при наличии))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2. Документ, удостоверяющий личность: </w:t>
        <w:tab/>
        <w:t xml:space="preserve"> </w:t>
        <w:tab/>
        <w:t>.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3. Документ о праве собственности на земельный участок или жилой дом: 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4. Адрес земельного участка или жилого дома: </w:t>
        <w:tab/>
        <w:t xml:space="preserve"> </w:t>
        <w:tab/>
        <w:t>.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5. Общее количество членов ТСН: </w:t>
        <w:tab/>
        <w:t>.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6. Количество голосов, принадлежащих члену ТСН: </w:t>
        <w:tab/>
        <w:t>.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ДЛЯ ГОЛОСОВАНИЯ: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1. Избрать счетную комиссию в составе: Жижин Виталий Константинович, дом №97; Кошелев Николай Иванович, дом №5, Фролов Александр Михайлович дом №201. Избрать председателем собрания Жижина В.К. секретарем Стасова Юрия Але</w:t>
      </w:r>
      <w:r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сандровича.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Утвердить следующий порядок голосования в бюллетене очно- заочного голосования ТСН: путем проставления </w:t>
      </w:r>
      <w:r>
        <w:rPr>
          <w:rFonts w:cs="Times New Roman"/>
          <w:b/>
          <w:bCs/>
          <w:sz w:val="24"/>
          <w:szCs w:val="24"/>
        </w:rPr>
        <w:t>подписи</w:t>
      </w:r>
      <w:r>
        <w:rPr>
          <w:rFonts w:cs="Times New Roman"/>
          <w:sz w:val="24"/>
          <w:szCs w:val="24"/>
        </w:rPr>
        <w:t xml:space="preserve"> члена ТСН в таблице под принятым решением результата голосования по каждому вопросу и </w:t>
      </w:r>
      <w:r>
        <w:rPr>
          <w:rFonts w:cs="Times New Roman"/>
          <w:b/>
          <w:bCs/>
          <w:sz w:val="24"/>
          <w:szCs w:val="24"/>
        </w:rPr>
        <w:t>прочерка</w:t>
      </w:r>
      <w:r>
        <w:rPr>
          <w:rFonts w:cs="Times New Roman"/>
          <w:sz w:val="24"/>
          <w:szCs w:val="24"/>
        </w:rPr>
        <w:t xml:space="preserve"> под остальными вариантами голосования. 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_DdeLink__1105_1964441339"/>
            <w:bookmarkStart w:id="1" w:name="__DdeLink__1105_1964441339"/>
            <w:bookmarkEnd w:id="1"/>
          </w:p>
        </w:tc>
      </w:tr>
    </w:tbl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2. Признать работу правления ТСН «Горелый хутор» за 2024 год УДОВЛЕТВОРИТЕЛЬНО: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rFonts w:cs="Times New Roman"/>
        </w:rPr>
      </w:pPr>
      <w:r>
        <w:rPr>
          <w:rFonts w:cs="Times New Roman"/>
        </w:rPr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3. Утвердить смету доходов и расходов на 2026г.: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keepNext w:val="true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keepNext w:val="true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4. Утвердить Акт аудиторской проверки финансовой деятельности ТСН «Горелый хутор» за период 2024 года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Избрать в члены правления ТСН сроком на 2 года: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5.1. Татаринцева Дмитрия Анатольевича, дом №116: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5.2. Бахова Георгия Георгиевича, дом №37: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5.3. Стасова Юрия Александровича, дом №115: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sz w:val="24"/>
          <w:szCs w:val="24"/>
        </w:rPr>
      </w:pPr>
      <w:r>
        <w:rPr>
          <w:rFonts w:cs="Times New Roman"/>
          <w:sz w:val="24"/>
          <w:szCs w:val="24"/>
        </w:rPr>
        <w:t>5.4 Фролова Александра Михайловича дом№.201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5.5 Салехова  Руслана Рашидовича дом № 12А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5.6 Кошелева Николая Ивановича дом № 5</w:t>
      </w:r>
      <w:r>
        <w:rPr>
          <w:rFonts w:cs="Times New Roman"/>
          <w:sz w:val="24"/>
          <w:szCs w:val="24"/>
        </w:rPr>
        <w:t>: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5.7 Неровный Дмитрий Геннадьевич дом № 165 А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18"/>
        <w:pBdr/>
        <w:spacing w:lineRule="auto" w:lin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5.8 Жижин Виталий Константинович дом № 97   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6. Избрать Ревизором  ТСН «Горелый хутор» сроком на 2 года 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Сурудина Анатолия Алексеевича  дом № 57</w:t>
      </w:r>
    </w:p>
    <w:tbl>
      <w:tblPr>
        <w:tblW w:w="10155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3385"/>
        <w:gridCol w:w="3385"/>
        <w:gridCol w:w="3385"/>
      </w:tblGrid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ВОЗДЕРЖАЛСЯ</w:t>
            </w:r>
          </w:p>
        </w:tc>
      </w:tr>
      <w:tr>
        <w:trPr/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8"/>
              <w:spacing w:lineRule="auto" w:line="240" w:before="0"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Член ТСН «Горелый хутор»</w:t>
      </w:r>
      <w:r>
        <w:rPr>
          <w:sz w:val="24"/>
          <w:szCs w:val="24"/>
          <w:lang w:val="en-US"/>
        </w:rPr>
        <w:t xml:space="preserve"> _________________________/_____________________________/                   </w:t>
      </w:r>
    </w:p>
    <w:p>
      <w:pPr>
        <w:pStyle w:val="Style18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Дата</w:t>
      </w:r>
      <w:bookmarkStart w:id="2" w:name="_GoBack"/>
      <w:bookmarkEnd w:id="2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____________________</w:t>
      </w:r>
      <w:r>
        <w:rPr>
          <w:sz w:val="24"/>
          <w:szCs w:val="24"/>
        </w:rPr>
        <w:t>/</w:t>
      </w:r>
    </w:p>
    <w:p>
      <w:pPr>
        <w:pStyle w:val="Style18"/>
        <w:spacing w:lineRule="auto" w:line="240" w:before="0" w:after="140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558493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558493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11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qFormat/>
    <w:rsid w:val="00f941c6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b531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b5311"/>
    <w:rPr/>
  </w:style>
  <w:style w:type="character" w:styleId="LineNumber">
    <w:name w:val="line number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uiPriority w:val="99"/>
    <w:qFormat/>
    <w:rsid w:val="00774cc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774cc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b53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8b531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 w:customStyle="1">
    <w:name w:val="Основной"/>
    <w:basedOn w:val="BodyText"/>
    <w:qFormat/>
    <w:pPr>
      <w:tabs>
        <w:tab w:val="clear" w:pos="708"/>
        <w:tab w:val="right" w:pos="10205" w:leader="underscore"/>
      </w:tabs>
    </w:pPr>
    <w:rPr>
      <w:rFonts w:ascii="Liberation Serif" w:hAnsi="Liberation Serif"/>
      <w:sz w:val="28"/>
      <w:szCs w:val="2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LibreOffice/25.2.2.2$Windows_X86_64 LibreOffice_project/7370d4be9e3cf6031a51beef54ff3bda878e3fac</Application>
  <AppVersion>15.0000</AppVersion>
  <Pages>2</Pages>
  <Words>289</Words>
  <Characters>1773</Characters>
  <CharactersWithSpaces>2031</CharactersWithSpaces>
  <Paragraphs>72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2001-12-31T22:07:00Z</dcterms:created>
  <dc:creator>Админ</dc:creator>
  <dc:description/>
  <dc:language>ru-RU</dc:language>
  <cp:lastModifiedBy/>
  <dcterms:modified xsi:type="dcterms:W3CDTF">2025-05-12T14:09:15Z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